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7E0" w:rsidRPr="00130EDC" w:rsidRDefault="00130EDC">
      <w:pPr>
        <w:spacing w:after="525" w:line="259" w:lineRule="auto"/>
        <w:ind w:left="0" w:right="67" w:firstLine="0"/>
        <w:jc w:val="center"/>
      </w:pPr>
      <w:r>
        <w:rPr>
          <w:sz w:val="34"/>
          <w:lang w:val="en-US"/>
        </w:rPr>
        <w:t>REGIONAL COMMONWEALTH IN THE FIELD OF COMMUNICATIONS (RCC)</w:t>
      </w:r>
    </w:p>
    <w:p w:rsidR="00130EDC" w:rsidRPr="003503CB" w:rsidRDefault="00130EDC" w:rsidP="00130EDC">
      <w:pPr>
        <w:spacing w:after="276" w:line="218" w:lineRule="auto"/>
        <w:ind w:left="238"/>
        <w:jc w:val="center"/>
        <w:rPr>
          <w:lang w:val="en-US"/>
        </w:rPr>
      </w:pPr>
      <w:r w:rsidRPr="003503CB">
        <w:rPr>
          <w:sz w:val="30"/>
          <w:lang w:val="en-US"/>
        </w:rPr>
        <w:t>BOARD OF COMMUNICATIONS ADMINISTRATIONS HEADS COORDINATION COUNCIL OF THE CIS MEMBER-STATES ON THE INFORMATIZATION AT THE RCC</w:t>
      </w:r>
    </w:p>
    <w:p w:rsidR="002B57E0" w:rsidRDefault="00130EDC">
      <w:pPr>
        <w:pStyle w:val="1"/>
      </w:pPr>
      <w:r>
        <w:rPr>
          <w:lang w:val="en-US"/>
        </w:rPr>
        <w:t xml:space="preserve">Decision </w:t>
      </w:r>
      <w:r>
        <w:t>№</w:t>
      </w:r>
      <w:r w:rsidR="00CE5903">
        <w:t xml:space="preserve"> 55/25-22</w:t>
      </w:r>
    </w:p>
    <w:p w:rsidR="002B57E0" w:rsidRPr="00130EDC" w:rsidRDefault="00CE5903">
      <w:pPr>
        <w:tabs>
          <w:tab w:val="right" w:pos="9649"/>
        </w:tabs>
        <w:spacing w:after="793"/>
        <w:ind w:left="0" w:firstLine="0"/>
        <w:jc w:val="left"/>
        <w:rPr>
          <w:lang w:val="en-US"/>
        </w:rPr>
      </w:pPr>
      <w:r>
        <w:t xml:space="preserve">16-17 </w:t>
      </w:r>
      <w:r w:rsidR="00130EDC">
        <w:rPr>
          <w:lang w:val="en-US"/>
        </w:rPr>
        <w:t>September</w:t>
      </w:r>
      <w:r>
        <w:t xml:space="preserve"> 2019</w:t>
      </w:r>
      <w:r>
        <w:tab/>
      </w:r>
      <w:r w:rsidR="00130EDC">
        <w:rPr>
          <w:lang w:val="en-US"/>
        </w:rPr>
        <w:t>Protocol</w:t>
      </w:r>
      <w:r w:rsidRPr="00130EDC">
        <w:rPr>
          <w:lang w:val="en-US"/>
        </w:rPr>
        <w:t xml:space="preserve"> </w:t>
      </w:r>
      <w:r w:rsidR="00130EDC" w:rsidRPr="00130EDC">
        <w:rPr>
          <w:lang w:val="en-US"/>
        </w:rPr>
        <w:t>№</w:t>
      </w:r>
      <w:r w:rsidRPr="00130EDC">
        <w:rPr>
          <w:lang w:val="en-US"/>
        </w:rPr>
        <w:t>55/25</w:t>
      </w:r>
    </w:p>
    <w:p w:rsidR="002B57E0" w:rsidRPr="00130EDC" w:rsidRDefault="00130EDC" w:rsidP="00130EDC">
      <w:pPr>
        <w:spacing w:after="533" w:line="264" w:lineRule="auto"/>
        <w:ind w:left="2109" w:firstLine="0"/>
        <w:jc w:val="left"/>
        <w:rPr>
          <w:lang w:val="en-US"/>
        </w:rPr>
      </w:pPr>
      <w:r w:rsidRPr="00130EDC">
        <w:rPr>
          <w:sz w:val="26"/>
          <w:lang w:val="en-US"/>
        </w:rPr>
        <w:t>On the election of the leadership of the RCC Executive Committee</w:t>
      </w:r>
    </w:p>
    <w:p w:rsidR="002B57E0" w:rsidRDefault="00130EDC" w:rsidP="00130EDC">
      <w:pPr>
        <w:spacing w:after="0" w:line="252" w:lineRule="auto"/>
        <w:ind w:left="11" w:right="1038" w:firstLine="709"/>
        <w:rPr>
          <w:lang w:val="en-US"/>
        </w:rPr>
      </w:pPr>
      <w:r w:rsidRPr="00130EDC">
        <w:rPr>
          <w:lang w:val="en-US"/>
        </w:rPr>
        <w:t xml:space="preserve">Guided by the Regulation on the procedure for holding a competition for the post of </w:t>
      </w:r>
      <w:r>
        <w:rPr>
          <w:lang w:val="en-US"/>
        </w:rPr>
        <w:t>the General-Director</w:t>
      </w:r>
      <w:r w:rsidRPr="00130EDC">
        <w:rPr>
          <w:lang w:val="en-US"/>
        </w:rPr>
        <w:t xml:space="preserve"> of the Executive Committee of the Regional Commonwealth in the field of Communications and his deputies, approved by the </w:t>
      </w:r>
      <w:r>
        <w:rPr>
          <w:lang w:val="en-US"/>
        </w:rPr>
        <w:t xml:space="preserve">Decision of the RCC Board of the CAs Heads </w:t>
      </w:r>
      <w:r w:rsidRPr="00130EDC">
        <w:rPr>
          <w:lang w:val="en-US"/>
        </w:rPr>
        <w:t>№</w:t>
      </w:r>
      <w:r w:rsidRPr="00130EDC">
        <w:rPr>
          <w:lang w:val="en-US"/>
        </w:rPr>
        <w:t xml:space="preserve">23/15 of 06/29/2000, after hearing information </w:t>
      </w:r>
      <w:r>
        <w:rPr>
          <w:lang w:val="en-US"/>
        </w:rPr>
        <w:t>on</w:t>
      </w:r>
      <w:r w:rsidRPr="00130EDC">
        <w:rPr>
          <w:lang w:val="en-US"/>
        </w:rPr>
        <w:t xml:space="preserve"> the competition for the election of the </w:t>
      </w:r>
      <w:r>
        <w:rPr>
          <w:lang w:val="en-US"/>
        </w:rPr>
        <w:t>General-Director</w:t>
      </w:r>
      <w:r w:rsidRPr="00130EDC">
        <w:rPr>
          <w:lang w:val="en-US"/>
        </w:rPr>
        <w:t xml:space="preserve"> of the Executive Committee</w:t>
      </w:r>
      <w:r>
        <w:rPr>
          <w:lang w:val="en-US"/>
        </w:rPr>
        <w:t xml:space="preserve"> of the</w:t>
      </w:r>
      <w:r w:rsidRPr="00130EDC">
        <w:rPr>
          <w:lang w:val="en-US"/>
        </w:rPr>
        <w:t xml:space="preserve"> Regional Commonwealth in the field of Communications, having considered the decision of the tender committee on this issue</w:t>
      </w:r>
    </w:p>
    <w:p w:rsidR="00130EDC" w:rsidRPr="00130EDC" w:rsidRDefault="00130EDC" w:rsidP="00130EDC">
      <w:pPr>
        <w:spacing w:after="0" w:line="252" w:lineRule="auto"/>
        <w:ind w:left="11" w:right="1038" w:firstLine="709"/>
        <w:rPr>
          <w:lang w:val="en-US"/>
        </w:rPr>
      </w:pPr>
    </w:p>
    <w:p w:rsidR="002B57E0" w:rsidRPr="00130EDC" w:rsidRDefault="00130EDC">
      <w:pPr>
        <w:spacing w:after="204" w:line="265" w:lineRule="auto"/>
        <w:ind w:left="715"/>
        <w:jc w:val="left"/>
        <w:rPr>
          <w:lang w:val="en-US"/>
        </w:rPr>
      </w:pPr>
      <w:r>
        <w:rPr>
          <w:sz w:val="26"/>
          <w:lang w:val="en-US"/>
        </w:rPr>
        <w:t>The Heads decided</w:t>
      </w:r>
      <w:r w:rsidR="00CE5903" w:rsidRPr="00130EDC">
        <w:rPr>
          <w:sz w:val="26"/>
          <w:lang w:val="en-US"/>
        </w:rPr>
        <w:t>:</w:t>
      </w:r>
    </w:p>
    <w:p w:rsidR="002B57E0" w:rsidRPr="00130EDC" w:rsidRDefault="00130EDC">
      <w:pPr>
        <w:numPr>
          <w:ilvl w:val="0"/>
          <w:numId w:val="1"/>
        </w:numPr>
        <w:spacing w:after="256"/>
        <w:ind w:firstLine="569"/>
        <w:rPr>
          <w:lang w:val="en-US"/>
        </w:rPr>
      </w:pPr>
      <w:r w:rsidRPr="00130EDC">
        <w:rPr>
          <w:lang w:val="en-US"/>
        </w:rPr>
        <w:t>To elect Mukhitdinov Nurudin Nasretdinovich as the General</w:t>
      </w:r>
      <w:r>
        <w:rPr>
          <w:lang w:val="en-US"/>
        </w:rPr>
        <w:t>-</w:t>
      </w:r>
      <w:r w:rsidRPr="00130EDC">
        <w:rPr>
          <w:lang w:val="en-US"/>
        </w:rPr>
        <w:t xml:space="preserve">Director of the Executive Committee of the Regional Commonwealth in the </w:t>
      </w:r>
      <w:r>
        <w:rPr>
          <w:lang w:val="en-US"/>
        </w:rPr>
        <w:t>f</w:t>
      </w:r>
      <w:r w:rsidRPr="00130EDC">
        <w:rPr>
          <w:lang w:val="en-US"/>
        </w:rPr>
        <w:t>ield of Communications</w:t>
      </w:r>
      <w:r w:rsidR="00CE5903" w:rsidRPr="00130EDC">
        <w:rPr>
          <w:lang w:val="en-US"/>
        </w:rPr>
        <w:t>.</w:t>
      </w:r>
    </w:p>
    <w:p w:rsidR="002B57E0" w:rsidRPr="00CE5903" w:rsidRDefault="00CE5903" w:rsidP="00CE5903">
      <w:pPr>
        <w:numPr>
          <w:ilvl w:val="0"/>
          <w:numId w:val="1"/>
        </w:numPr>
        <w:spacing w:after="1600"/>
        <w:ind w:left="19" w:firstLine="569"/>
        <w:rPr>
          <w:lang w:val="en-US"/>
        </w:rPr>
      </w:pPr>
      <w:r w:rsidRPr="00CE5903">
        <w:rPr>
          <w:lang w:val="en-US"/>
        </w:rPr>
        <w:t xml:space="preserve">To charge the Chairman of the </w:t>
      </w:r>
      <w:r>
        <w:rPr>
          <w:lang w:val="en-US"/>
        </w:rPr>
        <w:t>RCC Board of the CAs Heads</w:t>
      </w:r>
      <w:r w:rsidRPr="00CE5903">
        <w:rPr>
          <w:lang w:val="en-US"/>
        </w:rPr>
        <w:t xml:space="preserve"> with the </w:t>
      </w:r>
      <w:r>
        <w:rPr>
          <w:lang w:val="en-US"/>
        </w:rPr>
        <w:t>General-Director</w:t>
      </w:r>
      <w:r w:rsidRPr="00CE5903">
        <w:rPr>
          <w:lang w:val="en-US"/>
        </w:rPr>
        <w:t xml:space="preserve"> of the Executive Committee of the Regional Commonwealth in the </w:t>
      </w:r>
      <w:r>
        <w:rPr>
          <w:lang w:val="en-US"/>
        </w:rPr>
        <w:t>f</w:t>
      </w:r>
      <w:r w:rsidRPr="00CE5903">
        <w:rPr>
          <w:lang w:val="en-US"/>
        </w:rPr>
        <w:t>ield of Communications Mukhitdinov Nurudin Nasretdinovich an employment contract valid until December 31, 2023</w:t>
      </w:r>
      <w:r w:rsidRPr="00CE5903">
        <w:rPr>
          <w:lang w:val="en-US"/>
        </w:rPr>
        <w:t>.</w:t>
      </w:r>
    </w:p>
    <w:p w:rsidR="002B57E0" w:rsidRPr="00CE5903" w:rsidRDefault="00CE5903">
      <w:pPr>
        <w:ind w:left="19"/>
        <w:rPr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3362396</wp:posOffset>
            </wp:positionH>
            <wp:positionV relativeFrom="paragraph">
              <wp:posOffset>-484677</wp:posOffset>
            </wp:positionV>
            <wp:extent cx="865748" cy="1258943"/>
            <wp:effectExtent l="0" t="0" r="0" b="0"/>
            <wp:wrapSquare wrapText="bothSides"/>
            <wp:docPr id="864" name="Picture 8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4" name="Picture 86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5748" cy="1258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US"/>
        </w:rPr>
        <w:t>Nur-Sultan</w:t>
      </w:r>
      <w:bookmarkStart w:id="0" w:name="_GoBack"/>
      <w:bookmarkEnd w:id="0"/>
    </w:p>
    <w:p w:rsidR="002B57E0" w:rsidRPr="00CE5903" w:rsidRDefault="00CE5903">
      <w:pPr>
        <w:spacing w:after="0" w:line="259" w:lineRule="auto"/>
        <w:ind w:left="5295" w:right="62" w:firstLine="0"/>
        <w:jc w:val="right"/>
        <w:rPr>
          <w:lang w:val="en-US"/>
        </w:rPr>
      </w:pPr>
      <w:r>
        <w:rPr>
          <w:lang w:val="en-US"/>
        </w:rPr>
        <w:t>Chairman</w:t>
      </w:r>
      <w:r w:rsidRPr="00CE5903">
        <w:rPr>
          <w:lang w:val="en-US"/>
        </w:rPr>
        <w:br/>
      </w:r>
      <w:r>
        <w:rPr>
          <w:lang w:val="en-US"/>
        </w:rPr>
        <w:t>K</w:t>
      </w:r>
      <w:r w:rsidRPr="00CE5903">
        <w:rPr>
          <w:lang w:val="en-US"/>
        </w:rPr>
        <w:t>.</w:t>
      </w:r>
      <w:r>
        <w:rPr>
          <w:lang w:val="en-US"/>
        </w:rPr>
        <w:t>Yu</w:t>
      </w:r>
      <w:r w:rsidRPr="00CE5903">
        <w:rPr>
          <w:lang w:val="en-US"/>
        </w:rPr>
        <w:t xml:space="preserve">. </w:t>
      </w:r>
      <w:r>
        <w:rPr>
          <w:lang w:val="en-US"/>
        </w:rPr>
        <w:t>Noskov</w:t>
      </w:r>
    </w:p>
    <w:sectPr w:rsidR="002B57E0" w:rsidRPr="00CE5903">
      <w:type w:val="continuous"/>
      <w:pgSz w:w="11920" w:h="16840"/>
      <w:pgMar w:top="999" w:right="1608" w:bottom="3557" w:left="11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42E8C"/>
    <w:multiLevelType w:val="hybridMultilevel"/>
    <w:tmpl w:val="D24C29CC"/>
    <w:lvl w:ilvl="0" w:tplc="D098DCF0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FE60F6">
      <w:start w:val="1"/>
      <w:numFmt w:val="lowerLetter"/>
      <w:lvlText w:val="%2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C6515A">
      <w:start w:val="1"/>
      <w:numFmt w:val="lowerRoman"/>
      <w:lvlText w:val="%3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7832AE">
      <w:start w:val="1"/>
      <w:numFmt w:val="decimal"/>
      <w:lvlText w:val="%4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EC69E6">
      <w:start w:val="1"/>
      <w:numFmt w:val="lowerLetter"/>
      <w:lvlText w:val="%5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12CB40">
      <w:start w:val="1"/>
      <w:numFmt w:val="lowerRoman"/>
      <w:lvlText w:val="%6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DECC08">
      <w:start w:val="1"/>
      <w:numFmt w:val="decimal"/>
      <w:lvlText w:val="%7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B22346">
      <w:start w:val="1"/>
      <w:numFmt w:val="lowerLetter"/>
      <w:lvlText w:val="%8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1A5F40">
      <w:start w:val="1"/>
      <w:numFmt w:val="lowerRoman"/>
      <w:lvlText w:val="%9"/>
      <w:lvlJc w:val="left"/>
      <w:pPr>
        <w:ind w:left="6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7E0"/>
    <w:rsid w:val="00130EDC"/>
    <w:rsid w:val="002B57E0"/>
    <w:rsid w:val="00CE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BDDB3"/>
  <w15:docId w15:val="{C8C82AF6-A94C-4AE1-B5CD-24F97D95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4" w:line="251" w:lineRule="auto"/>
      <w:ind w:left="2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65"/>
      <w:ind w:right="43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 Константин Андреевич</dc:creator>
  <cp:keywords/>
  <cp:lastModifiedBy>Кудрявцев Константин Андреевич</cp:lastModifiedBy>
  <cp:revision>3</cp:revision>
  <dcterms:created xsi:type="dcterms:W3CDTF">2020-06-14T12:24:00Z</dcterms:created>
  <dcterms:modified xsi:type="dcterms:W3CDTF">2020-06-14T12:30:00Z</dcterms:modified>
</cp:coreProperties>
</file>